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C9" w:rsidRDefault="008E20E1">
      <w:hyperlink r:id="rId5" w:history="1">
        <w:r w:rsidRPr="00D0128F">
          <w:rPr>
            <w:rStyle w:val="Hyperlink"/>
          </w:rPr>
          <w:t>http://www.photographymad.com/pages/view/10-top-photography-composition-rules</w:t>
        </w:r>
      </w:hyperlink>
    </w:p>
    <w:p w:rsidR="008E20E1" w:rsidRDefault="008E20E1">
      <w:bookmarkStart w:id="0" w:name="_GoBack"/>
      <w:bookmarkEnd w:id="0"/>
    </w:p>
    <w:sectPr w:rsidR="008E2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E1"/>
    <w:rsid w:val="008E20E1"/>
    <w:rsid w:val="00E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otographymad.com/pages/view/10-top-photography-composition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2014-08-18T19:17:00Z</dcterms:created>
  <dcterms:modified xsi:type="dcterms:W3CDTF">2014-08-18T19:18:00Z</dcterms:modified>
</cp:coreProperties>
</file>